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EC5966">
        <w:trPr>
          <w:trHeight w:hRule="exact" w:val="2136"/>
        </w:trPr>
        <w:tc>
          <w:tcPr>
            <w:tcW w:w="426" w:type="dxa"/>
          </w:tcPr>
          <w:p w:rsidR="00EC5966" w:rsidRDefault="00EC5966"/>
        </w:tc>
        <w:tc>
          <w:tcPr>
            <w:tcW w:w="710" w:type="dxa"/>
          </w:tcPr>
          <w:p w:rsidR="00EC5966" w:rsidRDefault="00EC5966"/>
        </w:tc>
        <w:tc>
          <w:tcPr>
            <w:tcW w:w="1419" w:type="dxa"/>
          </w:tcPr>
          <w:p w:rsidR="00EC5966" w:rsidRDefault="00EC5966"/>
        </w:tc>
        <w:tc>
          <w:tcPr>
            <w:tcW w:w="1419" w:type="dxa"/>
          </w:tcPr>
          <w:p w:rsidR="00EC5966" w:rsidRDefault="00EC5966"/>
        </w:tc>
        <w:tc>
          <w:tcPr>
            <w:tcW w:w="851" w:type="dxa"/>
          </w:tcPr>
          <w:p w:rsidR="00EC5966" w:rsidRDefault="00EC5966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jc w:val="both"/>
              <w:rPr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«Управление дошкольным образованием», утв. приказом ректора ОмГА от 28.03.2022 №28.</w:t>
            </w:r>
          </w:p>
          <w:p w:rsidR="00EC5966" w:rsidRPr="00C00324" w:rsidRDefault="00EC5966">
            <w:pPr>
              <w:spacing w:after="0" w:line="240" w:lineRule="auto"/>
              <w:jc w:val="both"/>
              <w:rPr>
                <w:lang w:val="ru-RU"/>
              </w:rPr>
            </w:pPr>
          </w:p>
          <w:p w:rsidR="00EC5966" w:rsidRDefault="00C0032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EC596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C5966" w:rsidRPr="00C0032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C5966" w:rsidRPr="00C00324">
        <w:trPr>
          <w:trHeight w:hRule="exact" w:val="277"/>
        </w:trPr>
        <w:tc>
          <w:tcPr>
            <w:tcW w:w="426" w:type="dxa"/>
          </w:tcPr>
          <w:p w:rsidR="00EC5966" w:rsidRPr="00C00324" w:rsidRDefault="00EC59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5966" w:rsidRPr="00C00324" w:rsidRDefault="00EC59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5966" w:rsidRPr="00C00324" w:rsidRDefault="00EC59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5966" w:rsidRPr="00C00324" w:rsidRDefault="00EC596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C5966" w:rsidRPr="00C00324" w:rsidRDefault="00EC59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5966" w:rsidRPr="00C00324" w:rsidRDefault="00EC59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5966" w:rsidRPr="00C00324" w:rsidRDefault="00EC59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5966" w:rsidRPr="00C00324" w:rsidRDefault="00EC596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C5966" w:rsidRPr="00C00324" w:rsidRDefault="00EC5966">
            <w:pPr>
              <w:rPr>
                <w:lang w:val="ru-RU"/>
              </w:rPr>
            </w:pPr>
          </w:p>
        </w:tc>
      </w:tr>
      <w:tr w:rsidR="00EC5966">
        <w:trPr>
          <w:trHeight w:hRule="exact" w:val="277"/>
        </w:trPr>
        <w:tc>
          <w:tcPr>
            <w:tcW w:w="426" w:type="dxa"/>
          </w:tcPr>
          <w:p w:rsidR="00EC5966" w:rsidRPr="00C00324" w:rsidRDefault="00EC59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5966" w:rsidRPr="00C00324" w:rsidRDefault="00EC59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5966" w:rsidRPr="00C00324" w:rsidRDefault="00EC59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5966" w:rsidRPr="00C00324" w:rsidRDefault="00EC596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C5966" w:rsidRPr="00C00324" w:rsidRDefault="00EC59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5966" w:rsidRPr="00C00324" w:rsidRDefault="00EC59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5966" w:rsidRPr="00C00324" w:rsidRDefault="00EC596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C5966" w:rsidRPr="00C00324">
        <w:trPr>
          <w:trHeight w:hRule="exact" w:val="972"/>
        </w:trPr>
        <w:tc>
          <w:tcPr>
            <w:tcW w:w="426" w:type="dxa"/>
          </w:tcPr>
          <w:p w:rsidR="00EC5966" w:rsidRDefault="00EC5966"/>
        </w:tc>
        <w:tc>
          <w:tcPr>
            <w:tcW w:w="710" w:type="dxa"/>
          </w:tcPr>
          <w:p w:rsidR="00EC5966" w:rsidRDefault="00EC5966"/>
        </w:tc>
        <w:tc>
          <w:tcPr>
            <w:tcW w:w="1419" w:type="dxa"/>
          </w:tcPr>
          <w:p w:rsidR="00EC5966" w:rsidRDefault="00EC5966"/>
        </w:tc>
        <w:tc>
          <w:tcPr>
            <w:tcW w:w="1419" w:type="dxa"/>
          </w:tcPr>
          <w:p w:rsidR="00EC5966" w:rsidRDefault="00EC5966"/>
        </w:tc>
        <w:tc>
          <w:tcPr>
            <w:tcW w:w="851" w:type="dxa"/>
          </w:tcPr>
          <w:p w:rsidR="00EC5966" w:rsidRDefault="00EC5966"/>
        </w:tc>
        <w:tc>
          <w:tcPr>
            <w:tcW w:w="285" w:type="dxa"/>
          </w:tcPr>
          <w:p w:rsidR="00EC5966" w:rsidRDefault="00EC5966"/>
        </w:tc>
        <w:tc>
          <w:tcPr>
            <w:tcW w:w="1277" w:type="dxa"/>
          </w:tcPr>
          <w:p w:rsidR="00EC5966" w:rsidRDefault="00EC596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C5966" w:rsidRPr="00C00324" w:rsidRDefault="00EC59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C5966" w:rsidRPr="00C00324" w:rsidRDefault="00C003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C5966">
        <w:trPr>
          <w:trHeight w:hRule="exact" w:val="277"/>
        </w:trPr>
        <w:tc>
          <w:tcPr>
            <w:tcW w:w="426" w:type="dxa"/>
          </w:tcPr>
          <w:p w:rsidR="00EC5966" w:rsidRPr="00C00324" w:rsidRDefault="00EC59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5966" w:rsidRPr="00C00324" w:rsidRDefault="00EC59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5966" w:rsidRPr="00C00324" w:rsidRDefault="00EC59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5966" w:rsidRPr="00C00324" w:rsidRDefault="00EC596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C5966" w:rsidRPr="00C00324" w:rsidRDefault="00EC59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5966" w:rsidRPr="00C00324" w:rsidRDefault="00EC59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5966" w:rsidRPr="00C00324" w:rsidRDefault="00EC596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EC5966">
        <w:trPr>
          <w:trHeight w:hRule="exact" w:val="277"/>
        </w:trPr>
        <w:tc>
          <w:tcPr>
            <w:tcW w:w="426" w:type="dxa"/>
          </w:tcPr>
          <w:p w:rsidR="00EC5966" w:rsidRDefault="00EC5966"/>
        </w:tc>
        <w:tc>
          <w:tcPr>
            <w:tcW w:w="710" w:type="dxa"/>
          </w:tcPr>
          <w:p w:rsidR="00EC5966" w:rsidRDefault="00EC5966"/>
        </w:tc>
        <w:tc>
          <w:tcPr>
            <w:tcW w:w="1419" w:type="dxa"/>
          </w:tcPr>
          <w:p w:rsidR="00EC5966" w:rsidRDefault="00EC5966"/>
        </w:tc>
        <w:tc>
          <w:tcPr>
            <w:tcW w:w="1419" w:type="dxa"/>
          </w:tcPr>
          <w:p w:rsidR="00EC5966" w:rsidRDefault="00EC5966"/>
        </w:tc>
        <w:tc>
          <w:tcPr>
            <w:tcW w:w="851" w:type="dxa"/>
          </w:tcPr>
          <w:p w:rsidR="00EC5966" w:rsidRDefault="00EC5966"/>
        </w:tc>
        <w:tc>
          <w:tcPr>
            <w:tcW w:w="285" w:type="dxa"/>
          </w:tcPr>
          <w:p w:rsidR="00EC5966" w:rsidRDefault="00EC5966"/>
        </w:tc>
        <w:tc>
          <w:tcPr>
            <w:tcW w:w="1277" w:type="dxa"/>
          </w:tcPr>
          <w:p w:rsidR="00EC5966" w:rsidRDefault="00EC5966"/>
        </w:tc>
        <w:tc>
          <w:tcPr>
            <w:tcW w:w="993" w:type="dxa"/>
          </w:tcPr>
          <w:p w:rsidR="00EC5966" w:rsidRDefault="00EC5966"/>
        </w:tc>
        <w:tc>
          <w:tcPr>
            <w:tcW w:w="2836" w:type="dxa"/>
          </w:tcPr>
          <w:p w:rsidR="00EC5966" w:rsidRDefault="00EC5966"/>
        </w:tc>
      </w:tr>
      <w:tr w:rsidR="00EC596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C5966" w:rsidRPr="00C00324">
        <w:trPr>
          <w:trHeight w:hRule="exact" w:val="1135"/>
        </w:trPr>
        <w:tc>
          <w:tcPr>
            <w:tcW w:w="426" w:type="dxa"/>
          </w:tcPr>
          <w:p w:rsidR="00EC5966" w:rsidRDefault="00EC5966"/>
        </w:tc>
        <w:tc>
          <w:tcPr>
            <w:tcW w:w="710" w:type="dxa"/>
          </w:tcPr>
          <w:p w:rsidR="00EC5966" w:rsidRDefault="00EC5966"/>
        </w:tc>
        <w:tc>
          <w:tcPr>
            <w:tcW w:w="1419" w:type="dxa"/>
          </w:tcPr>
          <w:p w:rsidR="00EC5966" w:rsidRDefault="00EC596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Тренинг коммуникативной компетентности</w:t>
            </w:r>
          </w:p>
          <w:p w:rsidR="00EC5966" w:rsidRPr="00C00324" w:rsidRDefault="00C0032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Б1.В.01.03</w:t>
            </w:r>
          </w:p>
        </w:tc>
        <w:tc>
          <w:tcPr>
            <w:tcW w:w="2836" w:type="dxa"/>
          </w:tcPr>
          <w:p w:rsidR="00EC5966" w:rsidRPr="00C00324" w:rsidRDefault="00EC5966">
            <w:pPr>
              <w:rPr>
                <w:lang w:val="ru-RU"/>
              </w:rPr>
            </w:pPr>
          </w:p>
        </w:tc>
      </w:tr>
      <w:tr w:rsidR="00EC596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EC5966" w:rsidRPr="00C00324">
        <w:trPr>
          <w:trHeight w:hRule="exact" w:val="1125"/>
        </w:trPr>
        <w:tc>
          <w:tcPr>
            <w:tcW w:w="426" w:type="dxa"/>
          </w:tcPr>
          <w:p w:rsidR="00EC5966" w:rsidRDefault="00EC596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EC5966" w:rsidRPr="00C00324" w:rsidRDefault="00C003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«Управление дошкольным образованием»</w:t>
            </w:r>
          </w:p>
          <w:p w:rsidR="00EC5966" w:rsidRPr="00C00324" w:rsidRDefault="00C003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C5966" w:rsidRPr="00C00324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C596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EC5966" w:rsidRDefault="00EC5966"/>
        </w:tc>
        <w:tc>
          <w:tcPr>
            <w:tcW w:w="285" w:type="dxa"/>
          </w:tcPr>
          <w:p w:rsidR="00EC5966" w:rsidRDefault="00EC5966"/>
        </w:tc>
        <w:tc>
          <w:tcPr>
            <w:tcW w:w="1277" w:type="dxa"/>
          </w:tcPr>
          <w:p w:rsidR="00EC5966" w:rsidRDefault="00EC5966"/>
        </w:tc>
        <w:tc>
          <w:tcPr>
            <w:tcW w:w="993" w:type="dxa"/>
          </w:tcPr>
          <w:p w:rsidR="00EC5966" w:rsidRDefault="00EC5966"/>
        </w:tc>
        <w:tc>
          <w:tcPr>
            <w:tcW w:w="2836" w:type="dxa"/>
          </w:tcPr>
          <w:p w:rsidR="00EC5966" w:rsidRDefault="00EC5966"/>
        </w:tc>
      </w:tr>
      <w:tr w:rsidR="00EC5966">
        <w:trPr>
          <w:trHeight w:hRule="exact" w:val="155"/>
        </w:trPr>
        <w:tc>
          <w:tcPr>
            <w:tcW w:w="426" w:type="dxa"/>
          </w:tcPr>
          <w:p w:rsidR="00EC5966" w:rsidRDefault="00EC5966"/>
        </w:tc>
        <w:tc>
          <w:tcPr>
            <w:tcW w:w="710" w:type="dxa"/>
          </w:tcPr>
          <w:p w:rsidR="00EC5966" w:rsidRDefault="00EC5966"/>
        </w:tc>
        <w:tc>
          <w:tcPr>
            <w:tcW w:w="1419" w:type="dxa"/>
          </w:tcPr>
          <w:p w:rsidR="00EC5966" w:rsidRDefault="00EC5966"/>
        </w:tc>
        <w:tc>
          <w:tcPr>
            <w:tcW w:w="1419" w:type="dxa"/>
          </w:tcPr>
          <w:p w:rsidR="00EC5966" w:rsidRDefault="00EC5966"/>
        </w:tc>
        <w:tc>
          <w:tcPr>
            <w:tcW w:w="851" w:type="dxa"/>
          </w:tcPr>
          <w:p w:rsidR="00EC5966" w:rsidRDefault="00EC5966"/>
        </w:tc>
        <w:tc>
          <w:tcPr>
            <w:tcW w:w="285" w:type="dxa"/>
          </w:tcPr>
          <w:p w:rsidR="00EC5966" w:rsidRDefault="00EC5966"/>
        </w:tc>
        <w:tc>
          <w:tcPr>
            <w:tcW w:w="1277" w:type="dxa"/>
          </w:tcPr>
          <w:p w:rsidR="00EC5966" w:rsidRDefault="00EC5966"/>
        </w:tc>
        <w:tc>
          <w:tcPr>
            <w:tcW w:w="993" w:type="dxa"/>
          </w:tcPr>
          <w:p w:rsidR="00EC5966" w:rsidRDefault="00EC5966"/>
        </w:tc>
        <w:tc>
          <w:tcPr>
            <w:tcW w:w="2836" w:type="dxa"/>
          </w:tcPr>
          <w:p w:rsidR="00EC5966" w:rsidRDefault="00EC5966"/>
        </w:tc>
      </w:tr>
      <w:tr w:rsidR="00EC596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C5966" w:rsidRPr="00C00324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C5966" w:rsidRPr="00C0032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EC5966" w:rsidRPr="00C0032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C5966" w:rsidRPr="00C00324" w:rsidRDefault="00EC596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EC5966">
            <w:pPr>
              <w:rPr>
                <w:lang w:val="ru-RU"/>
              </w:rPr>
            </w:pPr>
          </w:p>
        </w:tc>
      </w:tr>
      <w:tr w:rsidR="00EC596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организационно- управленческий</w:t>
            </w:r>
          </w:p>
        </w:tc>
      </w:tr>
      <w:tr w:rsidR="00EC5966">
        <w:trPr>
          <w:trHeight w:hRule="exact" w:val="307"/>
        </w:trPr>
        <w:tc>
          <w:tcPr>
            <w:tcW w:w="426" w:type="dxa"/>
          </w:tcPr>
          <w:p w:rsidR="00EC5966" w:rsidRDefault="00EC5966"/>
        </w:tc>
        <w:tc>
          <w:tcPr>
            <w:tcW w:w="710" w:type="dxa"/>
          </w:tcPr>
          <w:p w:rsidR="00EC5966" w:rsidRDefault="00EC5966"/>
        </w:tc>
        <w:tc>
          <w:tcPr>
            <w:tcW w:w="1419" w:type="dxa"/>
          </w:tcPr>
          <w:p w:rsidR="00EC5966" w:rsidRDefault="00EC5966"/>
        </w:tc>
        <w:tc>
          <w:tcPr>
            <w:tcW w:w="1419" w:type="dxa"/>
          </w:tcPr>
          <w:p w:rsidR="00EC5966" w:rsidRDefault="00EC5966"/>
        </w:tc>
        <w:tc>
          <w:tcPr>
            <w:tcW w:w="851" w:type="dxa"/>
          </w:tcPr>
          <w:p w:rsidR="00EC5966" w:rsidRDefault="00EC5966"/>
        </w:tc>
        <w:tc>
          <w:tcPr>
            <w:tcW w:w="285" w:type="dxa"/>
          </w:tcPr>
          <w:p w:rsidR="00EC5966" w:rsidRDefault="00EC596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EC5966"/>
        </w:tc>
      </w:tr>
      <w:tr w:rsidR="00EC5966">
        <w:trPr>
          <w:trHeight w:hRule="exact" w:val="1914"/>
        </w:trPr>
        <w:tc>
          <w:tcPr>
            <w:tcW w:w="426" w:type="dxa"/>
          </w:tcPr>
          <w:p w:rsidR="00EC5966" w:rsidRDefault="00EC5966"/>
        </w:tc>
        <w:tc>
          <w:tcPr>
            <w:tcW w:w="710" w:type="dxa"/>
          </w:tcPr>
          <w:p w:rsidR="00EC5966" w:rsidRDefault="00EC5966"/>
        </w:tc>
        <w:tc>
          <w:tcPr>
            <w:tcW w:w="1419" w:type="dxa"/>
          </w:tcPr>
          <w:p w:rsidR="00EC5966" w:rsidRDefault="00EC5966"/>
        </w:tc>
        <w:tc>
          <w:tcPr>
            <w:tcW w:w="1419" w:type="dxa"/>
          </w:tcPr>
          <w:p w:rsidR="00EC5966" w:rsidRDefault="00EC5966"/>
        </w:tc>
        <w:tc>
          <w:tcPr>
            <w:tcW w:w="851" w:type="dxa"/>
          </w:tcPr>
          <w:p w:rsidR="00EC5966" w:rsidRDefault="00EC5966"/>
        </w:tc>
        <w:tc>
          <w:tcPr>
            <w:tcW w:w="285" w:type="dxa"/>
          </w:tcPr>
          <w:p w:rsidR="00EC5966" w:rsidRDefault="00EC5966"/>
        </w:tc>
        <w:tc>
          <w:tcPr>
            <w:tcW w:w="1277" w:type="dxa"/>
          </w:tcPr>
          <w:p w:rsidR="00EC5966" w:rsidRDefault="00EC5966"/>
        </w:tc>
        <w:tc>
          <w:tcPr>
            <w:tcW w:w="993" w:type="dxa"/>
          </w:tcPr>
          <w:p w:rsidR="00EC5966" w:rsidRDefault="00EC5966"/>
        </w:tc>
        <w:tc>
          <w:tcPr>
            <w:tcW w:w="2836" w:type="dxa"/>
          </w:tcPr>
          <w:p w:rsidR="00EC5966" w:rsidRDefault="00EC5966"/>
        </w:tc>
      </w:tr>
      <w:tr w:rsidR="00EC596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C596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EC5966" w:rsidRPr="00C00324" w:rsidRDefault="00EC59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C5966" w:rsidRPr="00C00324" w:rsidRDefault="00C003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EC5966" w:rsidRPr="00C00324" w:rsidRDefault="00EC59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EC5966" w:rsidRDefault="00C003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C596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C5966" w:rsidRPr="00C00324" w:rsidRDefault="00EC5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EC5966" w:rsidRPr="00C00324" w:rsidRDefault="00EC5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C5966" w:rsidRDefault="00C003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EC5966" w:rsidRPr="00C0032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C5966" w:rsidRPr="00C00324" w:rsidRDefault="00C00324">
      <w:pPr>
        <w:rPr>
          <w:sz w:val="0"/>
          <w:szCs w:val="0"/>
          <w:lang w:val="ru-RU"/>
        </w:rPr>
      </w:pPr>
      <w:r w:rsidRPr="00C003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59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C5966">
        <w:trPr>
          <w:trHeight w:hRule="exact" w:val="555"/>
        </w:trPr>
        <w:tc>
          <w:tcPr>
            <w:tcW w:w="9640" w:type="dxa"/>
          </w:tcPr>
          <w:p w:rsidR="00EC5966" w:rsidRDefault="00EC5966"/>
        </w:tc>
      </w:tr>
      <w:tr w:rsidR="00EC596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C5966" w:rsidRDefault="00C003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C5966" w:rsidRDefault="00C003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5966" w:rsidRPr="00C0032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C5966" w:rsidRPr="00C0032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«Управление дошкольным образованием»; форма обучения – очная на 2022/2023 учебный год, утвержденным приказом ректора от 28.03.2022 №28;</w:t>
            </w:r>
          </w:p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«Тренинг коммуникативной компетентности» в течение 2022/2023 учебного года:</w:t>
            </w:r>
          </w:p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EC5966" w:rsidRPr="00C00324" w:rsidRDefault="00C00324">
      <w:pPr>
        <w:rPr>
          <w:sz w:val="0"/>
          <w:szCs w:val="0"/>
          <w:lang w:val="ru-RU"/>
        </w:rPr>
      </w:pPr>
      <w:r w:rsidRPr="00C003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5966" w:rsidRPr="00C0032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EC5966" w:rsidRPr="00C00324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Б1.В.01.03 «Тренинг коммуникативной компетентности».</w:t>
            </w:r>
          </w:p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C5966" w:rsidRPr="00C00324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«Тренинг коммуникативной компетентности»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C5966" w:rsidRPr="00C0032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образовательный процесс в ДОО и деятельность субъектов образования, образовательных сообществ</w:t>
            </w:r>
          </w:p>
        </w:tc>
      </w:tr>
      <w:tr w:rsidR="00EC59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EC5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5966" w:rsidRDefault="00C003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C5966" w:rsidRPr="00C0032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особенности организации образовательного процесса и деятельности субъектов образования;  теоретические основы организации психолого-педагогического сопровождения деятельности субъектов образования</w:t>
            </w:r>
          </w:p>
        </w:tc>
      </w:tr>
      <w:tr w:rsidR="00EC5966" w:rsidRPr="00C0032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основныеподходы к созданию условий дляреализации ООП ДОО с учетом деятельности всех субъектов образования; сущность, современные подходы и технологические особенности реализации образовательных программ, образовательного процесса, деятельности всех субъектов образования и образовательных сообществ, обеспечивающих качество образовательных результатов</w:t>
            </w:r>
          </w:p>
        </w:tc>
      </w:tr>
      <w:tr w:rsidR="00EC5966" w:rsidRPr="00C0032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методы и приемы осуществления мониторинга результативности образовательного процесса в ДОО и деятельности субъектов образования и образовательных сообществ</w:t>
            </w:r>
          </w:p>
        </w:tc>
      </w:tr>
      <w:tr w:rsidR="00EC5966" w:rsidRPr="00C0032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определять перспективные направления в организации образовательного процесса, деятельности субъектов образования и образовательных сообществ, обеспечивать его результативность</w:t>
            </w:r>
          </w:p>
        </w:tc>
      </w:tr>
      <w:tr w:rsidR="00EC5966" w:rsidRPr="00C0032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реализовывать психолого-педагогическое сопровождениедеятельности субъектов образования в ДОО, планировать ее осуществление, обеспечивая условия для участия в различных программах и проектах, в инновационной деятельности; разрабатывать основную образовательную программу ДОО с учетом деятельности всехсубъектов образования</w:t>
            </w:r>
          </w:p>
        </w:tc>
      </w:tr>
      <w:tr w:rsidR="00EC5966" w:rsidRPr="00C00324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создавать условия для эффективной организации образовательного процесса, связанные с обеспечением полноценного развития личности детей во всех основных образовательных областях; отбирать инструментарий для осуществления мониторинга образовательного процесса в ДОО и деятельности субъектов образования и образовательных сообществ; на основе мониторинга осуществлять контроль реализации образовательных программ, образовательного процесса, деятельности субъектов образования и образовательных сообществ</w:t>
            </w:r>
          </w:p>
        </w:tc>
      </w:tr>
      <w:tr w:rsidR="00EC5966" w:rsidRPr="00C0032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приемами и инструментарием организации образовательного процесса с учетом деятельности всех субъектов образования и созданием условий для этого, в процессе реализации ООП ДОО</w:t>
            </w:r>
          </w:p>
        </w:tc>
      </w:tr>
      <w:tr w:rsidR="00EC5966" w:rsidRPr="00C00324">
        <w:trPr>
          <w:trHeight w:hRule="exact" w:val="57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методами и приемами психолого-педагогического сопровождения, опытом координации деятельности всех субъектов образовательного процесса на</w:t>
            </w:r>
          </w:p>
        </w:tc>
      </w:tr>
    </w:tbl>
    <w:p w:rsidR="00EC5966" w:rsidRPr="00C00324" w:rsidRDefault="00C00324">
      <w:pPr>
        <w:rPr>
          <w:sz w:val="0"/>
          <w:szCs w:val="0"/>
          <w:lang w:val="ru-RU"/>
        </w:rPr>
      </w:pPr>
      <w:r w:rsidRPr="00C003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596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соответствующем уровне образования</w:t>
            </w:r>
          </w:p>
        </w:tc>
      </w:tr>
      <w:tr w:rsidR="00EC5966" w:rsidRPr="00C00324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адекватными конкретной ситуации действиями по технологическому обеспечению и реализации образовательных программ, бразовательного процесса, деятельности субъектов образования и образовательных сообществ; методами и приемами мониторинга и оценки образовательного процесса в ДОО и деятельности субъектов образования и образовательных, способами контроля результативности этого процесса</w:t>
            </w:r>
          </w:p>
        </w:tc>
      </w:tr>
      <w:tr w:rsidR="00EC5966" w:rsidRPr="00C00324">
        <w:trPr>
          <w:trHeight w:hRule="exact" w:val="277"/>
        </w:trPr>
        <w:tc>
          <w:tcPr>
            <w:tcW w:w="9640" w:type="dxa"/>
          </w:tcPr>
          <w:p w:rsidR="00EC5966" w:rsidRPr="00C00324" w:rsidRDefault="00EC5966">
            <w:pPr>
              <w:rPr>
                <w:lang w:val="ru-RU"/>
              </w:rPr>
            </w:pPr>
          </w:p>
        </w:tc>
      </w:tr>
      <w:tr w:rsidR="00EC5966" w:rsidRPr="00C0032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EC59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EC5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5966" w:rsidRDefault="00C003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C5966" w:rsidRPr="00C003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стили делового общения, вербальные и невербальные средства взаимодействия с партнерами</w:t>
            </w:r>
          </w:p>
        </w:tc>
      </w:tr>
      <w:tr w:rsidR="00EC5966" w:rsidRPr="00C0032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информационно-коммуникационные технологии</w:t>
            </w:r>
          </w:p>
        </w:tc>
      </w:tr>
      <w:tr w:rsidR="00EC5966" w:rsidRPr="00C0032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знать требования к деловой переписке, особенности стилистики писем официального инеофициального назначения, социокультурные различия в оформлении корреспонденции</w:t>
            </w:r>
          </w:p>
        </w:tc>
      </w:tr>
      <w:tr w:rsidR="00EC5966" w:rsidRPr="00C003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знать требования к ведению устных деловых разговоров в процессе профессионального взаимодействия на государственном и языке</w:t>
            </w:r>
          </w:p>
        </w:tc>
      </w:tr>
      <w:tr w:rsidR="00EC5966" w:rsidRPr="00C003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уметь выбирать на государственном и иностранном (-ых) языках коммуникативно приемлемые стили делового общения</w:t>
            </w:r>
          </w:p>
        </w:tc>
      </w:tr>
      <w:tr w:rsidR="00EC5966" w:rsidRPr="00C0032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уметь применять информационно-коммуникационные технологии для решения различных коммуникативных задач при поиске необходимой информации впроцессе решения различных коммуникативных задач на иностранном (-ых) языках</w:t>
            </w:r>
          </w:p>
        </w:tc>
      </w:tr>
      <w:tr w:rsidR="00EC5966" w:rsidRPr="00C003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УК-4.7 уметь учитывать социокультурные различия в оформлении корреспонденции на государственноми иностранном (-ых) языках</w:t>
            </w:r>
          </w:p>
        </w:tc>
      </w:tr>
      <w:tr w:rsidR="00EC5966" w:rsidRPr="00C003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УК-4.8 уметь коммуникативно и культурно приемлемо вести устные деловые разговоры в процессе профессионального взаимодействия иностранном (-ых) языках</w:t>
            </w:r>
          </w:p>
        </w:tc>
      </w:tr>
      <w:tr w:rsidR="00EC5966" w:rsidRPr="00C003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УК-4.9 владеть способами выбора вербальных и невербальных средств взаимодействия с партнерами</w:t>
            </w:r>
          </w:p>
        </w:tc>
      </w:tr>
      <w:tr w:rsidR="00EC5966" w:rsidRPr="00C0032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УК-4.10 владеть навыками деловой переписки в рамках профессиональной тематики, учитывая особенности стилистики официальных и неофициальных писем, учитывая социокультурные различия в формате корреспонденции на государственном и иностранном (-ых) языках</w:t>
            </w:r>
          </w:p>
        </w:tc>
      </w:tr>
      <w:tr w:rsidR="00EC5966" w:rsidRPr="00C003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УК-4.11 владеть умениями выполнять перевод академических и профессиональных текстов с иностранного(-ых) на государственный язык</w:t>
            </w:r>
          </w:p>
        </w:tc>
      </w:tr>
      <w:tr w:rsidR="00EC5966" w:rsidRPr="00C00324">
        <w:trPr>
          <w:trHeight w:hRule="exact" w:val="277"/>
        </w:trPr>
        <w:tc>
          <w:tcPr>
            <w:tcW w:w="9640" w:type="dxa"/>
          </w:tcPr>
          <w:p w:rsidR="00EC5966" w:rsidRPr="00C00324" w:rsidRDefault="00EC5966">
            <w:pPr>
              <w:rPr>
                <w:lang w:val="ru-RU"/>
              </w:rPr>
            </w:pPr>
          </w:p>
        </w:tc>
      </w:tr>
      <w:tr w:rsidR="00EC5966" w:rsidRPr="00C0032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EC59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EC5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5966" w:rsidRDefault="00C003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C5966" w:rsidRPr="00C0032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культурные особенности и традиции различных сообществ</w:t>
            </w:r>
          </w:p>
        </w:tc>
      </w:tr>
      <w:tr w:rsidR="00EC5966" w:rsidRPr="00C0032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этапы исторического развития общества (включая основные события, деятельность основных исторических деятелей) и культурные традиции мира (включаямировые религии, философские и этические учения)</w:t>
            </w:r>
          </w:p>
        </w:tc>
      </w:tr>
      <w:tr w:rsidR="00EC5966" w:rsidRPr="00C0032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знать способы взаимодействия с людьми с целью успешного выполнения профессиональных задач и усиления социальной интеграции, национальные и социокультурные особенности</w:t>
            </w:r>
          </w:p>
        </w:tc>
      </w:tr>
      <w:tr w:rsidR="00EC5966" w:rsidRPr="00C00324">
        <w:trPr>
          <w:trHeight w:hRule="exact" w:val="43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находить и использовать информацию о культурных особенностях и</w:t>
            </w:r>
          </w:p>
        </w:tc>
      </w:tr>
    </w:tbl>
    <w:p w:rsidR="00EC5966" w:rsidRPr="00C00324" w:rsidRDefault="00C00324">
      <w:pPr>
        <w:rPr>
          <w:sz w:val="0"/>
          <w:szCs w:val="0"/>
          <w:lang w:val="ru-RU"/>
        </w:rPr>
      </w:pPr>
      <w:r w:rsidRPr="00C003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5966" w:rsidRPr="00C003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традициях различных сообществ, социальных и национальных групп, необходимую для саморазвития и взаимодействия с ними</w:t>
            </w:r>
          </w:p>
        </w:tc>
      </w:tr>
      <w:tr w:rsidR="00EC5966" w:rsidRPr="00C003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учитывать историческое наследие и социокультурные традиции различных народовв зависимости от среды взаимодействия и задач образования</w:t>
            </w:r>
          </w:p>
        </w:tc>
      </w:tr>
      <w:tr w:rsidR="00EC5966" w:rsidRPr="00C003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</w:t>
            </w:r>
          </w:p>
        </w:tc>
      </w:tr>
      <w:tr w:rsidR="00EC5966" w:rsidRPr="00C0032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</w:t>
            </w:r>
          </w:p>
        </w:tc>
      </w:tr>
      <w:tr w:rsidR="00EC5966" w:rsidRPr="00C00324">
        <w:trPr>
          <w:trHeight w:hRule="exact" w:val="277"/>
        </w:trPr>
        <w:tc>
          <w:tcPr>
            <w:tcW w:w="9640" w:type="dxa"/>
          </w:tcPr>
          <w:p w:rsidR="00EC5966" w:rsidRPr="00C00324" w:rsidRDefault="00EC5966">
            <w:pPr>
              <w:rPr>
                <w:lang w:val="ru-RU"/>
              </w:rPr>
            </w:pPr>
          </w:p>
        </w:tc>
      </w:tr>
      <w:tr w:rsidR="00EC5966" w:rsidRPr="00C0032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EC59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EC5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5966" w:rsidRDefault="00C003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C5966" w:rsidRPr="00C003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свои ресурсы (личностные, психофизиологические, ситуативные, временные и т.д.)</w:t>
            </w:r>
          </w:p>
        </w:tc>
      </w:tr>
      <w:tr w:rsidR="00EC5966" w:rsidRPr="00C0032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приоритеты собственной деятельности</w:t>
            </w:r>
          </w:p>
        </w:tc>
      </w:tr>
      <w:tr w:rsidR="00EC5966" w:rsidRPr="00C003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цели собственной деятельности, ресурсы, условия, средства  развития деятельности</w:t>
            </w:r>
          </w:p>
        </w:tc>
      </w:tr>
      <w:tr w:rsidR="00EC5966" w:rsidRPr="00C003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знать способы оценки эффективности использованиявременидлясовершенствованиясвоей деятельности</w:t>
            </w:r>
          </w:p>
        </w:tc>
      </w:tr>
      <w:tr w:rsidR="00EC5966" w:rsidRPr="00C003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знать способы совершенствования своей деятельности на основе приобретения новых знаний и умений</w:t>
            </w:r>
          </w:p>
        </w:tc>
      </w:tr>
      <w:tr w:rsidR="00EC5966" w:rsidRPr="00C003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использовать разнообразные ресурсы (личностные, психофизиологические, ситуативные, временные и т.д.) для решения задач самоорганизации и саморазвития</w:t>
            </w:r>
          </w:p>
        </w:tc>
      </w:tr>
      <w:tr w:rsidR="00EC5966" w:rsidRPr="00C003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уметь создавать индивидуальную траекторию саморазвития на основе приоритетов собственной деятельности, выстраивая планы их достижения</w:t>
            </w:r>
          </w:p>
        </w:tc>
      </w:tr>
      <w:tr w:rsidR="00EC5966" w:rsidRPr="00C003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УК-6.8 уметь определять способы достижения целей, учитывая ресурсы, условия, средства, временную перспективу развития деятельности и планируемых результатов</w:t>
            </w:r>
          </w:p>
        </w:tc>
      </w:tr>
      <w:tr w:rsidR="00EC5966" w:rsidRPr="00C0032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уметь демонстрировать  интерес к учебе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</w:tr>
      <w:tr w:rsidR="00EC5966" w:rsidRPr="00C0032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УК-6.10 владеть способами применения рефлексивных методов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 w:rsidR="00EC5966" w:rsidRPr="00C003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УК-6.11 владеть навыками критического оценивания эффективности использования ресурсов для совершенствования своей деятельности</w:t>
            </w:r>
          </w:p>
        </w:tc>
      </w:tr>
      <w:tr w:rsidR="00EC5966" w:rsidRPr="00C00324">
        <w:trPr>
          <w:trHeight w:hRule="exact" w:val="416"/>
        </w:trPr>
        <w:tc>
          <w:tcPr>
            <w:tcW w:w="9640" w:type="dxa"/>
          </w:tcPr>
          <w:p w:rsidR="00EC5966" w:rsidRPr="00C00324" w:rsidRDefault="00EC5966">
            <w:pPr>
              <w:rPr>
                <w:lang w:val="ru-RU"/>
              </w:rPr>
            </w:pPr>
          </w:p>
        </w:tc>
      </w:tr>
      <w:tr w:rsidR="00EC5966" w:rsidRPr="00C003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C5966" w:rsidRPr="00C0032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EC59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Б1.В.01.03 «Тренинг коммуникативной компетентности» относится к обязательной части, является дисциплиной Блока Б1. «Дисциплины (модули)». Модуль "Ключевые компетенции менеджера образования"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</w:tbl>
    <w:p w:rsidR="00EC5966" w:rsidRPr="00C00324" w:rsidRDefault="00C00324">
      <w:pPr>
        <w:rPr>
          <w:sz w:val="0"/>
          <w:szCs w:val="0"/>
          <w:lang w:val="ru-RU"/>
        </w:rPr>
      </w:pPr>
      <w:r w:rsidRPr="00C003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C5966" w:rsidRPr="00C0032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5966" w:rsidRPr="00C00324" w:rsidRDefault="00C003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C5966" w:rsidRPr="00C00324" w:rsidRDefault="00C003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C5966" w:rsidRPr="00C00324" w:rsidRDefault="00C003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C5966" w:rsidRPr="00C00324" w:rsidRDefault="00C003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C5966" w:rsidRPr="00C00324" w:rsidRDefault="00C003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C596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5966" w:rsidRDefault="00EC5966"/>
        </w:tc>
      </w:tr>
      <w:tr w:rsidR="00EC5966" w:rsidRPr="00C0032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5966" w:rsidRPr="00C00324" w:rsidRDefault="00C003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5966" w:rsidRPr="00C00324" w:rsidRDefault="00C003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5966" w:rsidRPr="00C00324" w:rsidRDefault="00EC5966">
            <w:pPr>
              <w:rPr>
                <w:lang w:val="ru-RU"/>
              </w:rPr>
            </w:pPr>
          </w:p>
        </w:tc>
      </w:tr>
      <w:tr w:rsidR="00EC5966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5966" w:rsidRPr="00C00324" w:rsidRDefault="00EC596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EC5966" w:rsidRPr="00C00324" w:rsidRDefault="00C00324">
            <w:pPr>
              <w:spacing w:after="0" w:line="240" w:lineRule="auto"/>
              <w:jc w:val="center"/>
              <w:rPr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lang w:val="ru-RU"/>
              </w:rPr>
              <w:t>Медиация в современных общественных отношениях</w:t>
            </w:r>
          </w:p>
          <w:p w:rsidR="00EC5966" w:rsidRPr="00C00324" w:rsidRDefault="00C00324">
            <w:pPr>
              <w:spacing w:after="0" w:line="240" w:lineRule="auto"/>
              <w:jc w:val="center"/>
              <w:rPr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lang w:val="ru-RU"/>
              </w:rPr>
              <w:t>Практикум профессиональной коммуникации</w:t>
            </w:r>
          </w:p>
          <w:p w:rsidR="00EC5966" w:rsidRPr="00C00324" w:rsidRDefault="00C00324">
            <w:pPr>
              <w:spacing w:after="0" w:line="240" w:lineRule="auto"/>
              <w:jc w:val="center"/>
              <w:rPr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lang w:val="ru-RU"/>
              </w:rPr>
              <w:t>Психологические особенности коммуникаций в разных культурах</w:t>
            </w:r>
          </w:p>
          <w:p w:rsidR="00EC5966" w:rsidRPr="00C00324" w:rsidRDefault="00C00324">
            <w:pPr>
              <w:spacing w:after="0" w:line="240" w:lineRule="auto"/>
              <w:jc w:val="center"/>
              <w:rPr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lang w:val="ru-RU"/>
              </w:rPr>
              <w:t>Управление конфликтами в образовательной организации</w:t>
            </w:r>
          </w:p>
          <w:p w:rsidR="00EC5966" w:rsidRDefault="00C00324">
            <w:pPr>
              <w:spacing w:after="0" w:line="240" w:lineRule="auto"/>
              <w:jc w:val="center"/>
            </w:pPr>
            <w:r w:rsidRPr="00C00324">
              <w:rPr>
                <w:rFonts w:ascii="Times New Roman" w:hAnsi="Times New Roman" w:cs="Times New Roman"/>
                <w:color w:val="000000"/>
                <w:lang w:val="ru-RU"/>
              </w:rPr>
              <w:t xml:space="preserve">Экзамен по модулю </w:t>
            </w:r>
            <w:r>
              <w:rPr>
                <w:rFonts w:ascii="Times New Roman" w:hAnsi="Times New Roman" w:cs="Times New Roman"/>
                <w:color w:val="000000"/>
              </w:rPr>
              <w:t>"Профессиональная коммуникация"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5966" w:rsidRPr="00C00324" w:rsidRDefault="00EC596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EC5966" w:rsidRPr="00C00324" w:rsidRDefault="00C00324">
            <w:pPr>
              <w:spacing w:after="0" w:line="240" w:lineRule="auto"/>
              <w:jc w:val="center"/>
              <w:rPr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EC5966" w:rsidRPr="00C00324" w:rsidRDefault="00C00324">
            <w:pPr>
              <w:spacing w:after="0" w:line="240" w:lineRule="auto"/>
              <w:jc w:val="center"/>
              <w:rPr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EC5966" w:rsidRDefault="00C003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УК-5, УК-6, ПК-3</w:t>
            </w:r>
          </w:p>
        </w:tc>
      </w:tr>
      <w:tr w:rsidR="00EC5966" w:rsidRPr="00C00324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C5966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C59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C59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C59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59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C59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C59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59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EC5966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EC59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C5966" w:rsidRPr="00C00324" w:rsidRDefault="00C003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C5966" w:rsidRPr="00C00324" w:rsidRDefault="00EC59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C5966">
        <w:trPr>
          <w:trHeight w:hRule="exact" w:val="416"/>
        </w:trPr>
        <w:tc>
          <w:tcPr>
            <w:tcW w:w="3970" w:type="dxa"/>
          </w:tcPr>
          <w:p w:rsidR="00EC5966" w:rsidRDefault="00EC5966"/>
        </w:tc>
        <w:tc>
          <w:tcPr>
            <w:tcW w:w="1702" w:type="dxa"/>
          </w:tcPr>
          <w:p w:rsidR="00EC5966" w:rsidRDefault="00EC5966"/>
        </w:tc>
        <w:tc>
          <w:tcPr>
            <w:tcW w:w="1702" w:type="dxa"/>
          </w:tcPr>
          <w:p w:rsidR="00EC5966" w:rsidRDefault="00EC5966"/>
        </w:tc>
        <w:tc>
          <w:tcPr>
            <w:tcW w:w="426" w:type="dxa"/>
          </w:tcPr>
          <w:p w:rsidR="00EC5966" w:rsidRDefault="00EC5966"/>
        </w:tc>
        <w:tc>
          <w:tcPr>
            <w:tcW w:w="852" w:type="dxa"/>
          </w:tcPr>
          <w:p w:rsidR="00EC5966" w:rsidRDefault="00EC5966"/>
        </w:tc>
        <w:tc>
          <w:tcPr>
            <w:tcW w:w="993" w:type="dxa"/>
          </w:tcPr>
          <w:p w:rsidR="00EC5966" w:rsidRDefault="00EC5966"/>
        </w:tc>
      </w:tr>
      <w:tr w:rsidR="00EC596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C596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 компетентность специалиста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5966" w:rsidRDefault="00EC596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5966" w:rsidRDefault="00EC59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5966" w:rsidRDefault="00EC5966"/>
        </w:tc>
      </w:tr>
      <w:tr w:rsidR="00EC596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Понятие и содержание</w:t>
            </w:r>
          </w:p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коммуникативной</w:t>
            </w:r>
          </w:p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596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Строение и компоненты коммуникативной компетентности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596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Развитие коммуникативной компетентности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596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Основные причины затруднений в общении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596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Тренинг коммуникативной компетености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5966" w:rsidRDefault="00EC596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5966" w:rsidRDefault="00EC59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5966" w:rsidRDefault="00EC5966"/>
        </w:tc>
      </w:tr>
      <w:tr w:rsidR="00EC596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  Психологические аспекты и условия эффективного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596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3.Речевое воздействие как аспект профессиональной коммуникативной</w:t>
            </w:r>
          </w:p>
          <w:p w:rsidR="00EC5966" w:rsidRDefault="00C003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596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Жанры профессиональной педагогической коммуникации.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C5966" w:rsidRDefault="00C003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C59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5.Психологические барьеры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59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EC596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C59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EC596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596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EC59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EC59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C5966" w:rsidRPr="00C00324">
        <w:trPr>
          <w:trHeight w:hRule="exact" w:val="1420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EC59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C5966" w:rsidRPr="00C00324" w:rsidRDefault="00C003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C5966" w:rsidRPr="00C00324" w:rsidRDefault="00C003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C5966" w:rsidRPr="00C00324" w:rsidRDefault="00C003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C5966" w:rsidRPr="00C00324" w:rsidRDefault="00C003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C5966" w:rsidRPr="00C00324" w:rsidRDefault="00C003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00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C5966" w:rsidRPr="00C00324" w:rsidRDefault="00C003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C5966" w:rsidRPr="00C00324" w:rsidRDefault="00C003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C5966" w:rsidRPr="00C00324" w:rsidRDefault="00C003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EC5966" w:rsidRPr="00C00324" w:rsidRDefault="00C00324">
      <w:pPr>
        <w:rPr>
          <w:sz w:val="0"/>
          <w:szCs w:val="0"/>
          <w:lang w:val="ru-RU"/>
        </w:rPr>
      </w:pPr>
      <w:r w:rsidRPr="00C003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5966" w:rsidRPr="00C00324">
        <w:trPr>
          <w:trHeight w:hRule="exact" w:val="36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C5966" w:rsidRPr="00C00324" w:rsidRDefault="00C003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C59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EC5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5966" w:rsidRDefault="00C003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C59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C5966" w:rsidRPr="00C00324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Понятие и содержание</w:t>
            </w:r>
          </w:p>
          <w:p w:rsidR="00EC5966" w:rsidRPr="00C00324" w:rsidRDefault="00C003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коммуникативной</w:t>
            </w:r>
          </w:p>
          <w:p w:rsidR="00EC5966" w:rsidRPr="00C00324" w:rsidRDefault="00C003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компетентности.</w:t>
            </w:r>
          </w:p>
        </w:tc>
      </w:tr>
      <w:tr w:rsidR="00EC5966" w:rsidRPr="00C0032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курса. Основные проблемы. Основные понятия. Компетентность и исполнение.</w:t>
            </w:r>
          </w:p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Компетентность и компетенция. Профессиональная, социальная, личностная и коммуникативная компетентность.</w:t>
            </w:r>
          </w:p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пониманию «природы» коммуникативной компетентности /некомпетентности:Поведенческий,Персонологический, Когнитивный, Когнитивно-поведенческий (Теория Действия).</w:t>
            </w:r>
          </w:p>
        </w:tc>
      </w:tr>
      <w:tr w:rsidR="00EC5966" w:rsidRPr="00C003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Строение и компоненты коммуникативной компетентности</w:t>
            </w:r>
          </w:p>
        </w:tc>
      </w:tr>
      <w:tr w:rsidR="00EC5966" w:rsidRPr="00C0032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Знания, умения и диспозиции. Теоретические и эмпирические модели.</w:t>
            </w:r>
          </w:p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Умозрительные модели. "Редукционистские" модели, (когнитивная сложность).</w:t>
            </w:r>
          </w:p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Эмпирическая (критериальная) модель М.Аргайла.</w:t>
            </w:r>
          </w:p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Процессуальная модель компетентности. Уровневая модель компетентности.</w:t>
            </w:r>
          </w:p>
        </w:tc>
      </w:tr>
      <w:tr w:rsidR="00EC59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Развитие коммуникативной компетентности</w:t>
            </w:r>
          </w:p>
        </w:tc>
      </w:tr>
      <w:tr w:rsidR="00EC596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«Естественное» развитие. Формирование и развитие коммуникативной</w:t>
            </w:r>
          </w:p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компетентности в ходе приобщения к коммуникативной культуре общества. Роль</w:t>
            </w:r>
          </w:p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созревания, воспитания, первичной социализации, образования и вторичной</w:t>
            </w:r>
          </w:p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социализации, адаптации в процессах развития коммуникативной компетентности.</w:t>
            </w:r>
          </w:p>
          <w:p w:rsidR="00EC5966" w:rsidRDefault="00C003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Экспериментальное обучение. Схемы и модели. Циклическая модель Д.Колба и ее производные.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Альтернативные модели</w:t>
            </w:r>
          </w:p>
        </w:tc>
      </w:tr>
      <w:tr w:rsidR="00EC59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C5966" w:rsidRPr="00C0032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Основные причины затруднений в общении</w:t>
            </w:r>
          </w:p>
        </w:tc>
      </w:tr>
      <w:tr w:rsidR="00EC5966" w:rsidRPr="00C0032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1.Классификация причин затрудненного общения.</w:t>
            </w:r>
          </w:p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Межкультурные и</w:t>
            </w:r>
          </w:p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культурно-специфические причины затрудненного общения.</w:t>
            </w:r>
          </w:p>
        </w:tc>
      </w:tr>
    </w:tbl>
    <w:p w:rsidR="00EC5966" w:rsidRPr="00C00324" w:rsidRDefault="00C00324">
      <w:pPr>
        <w:rPr>
          <w:sz w:val="0"/>
          <w:szCs w:val="0"/>
          <w:lang w:val="ru-RU"/>
        </w:rPr>
      </w:pPr>
      <w:r w:rsidRPr="00C003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5966" w:rsidRPr="00C003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  Психологические аспекты и условия эффективного общения.</w:t>
            </w:r>
          </w:p>
        </w:tc>
      </w:tr>
      <w:tr w:rsidR="00EC596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1.Развитие коммуникативных навыков в тренинге.</w:t>
            </w:r>
          </w:p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2.Тренинг как метод активного социального</w:t>
            </w:r>
          </w:p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обучения. История его возникновения.</w:t>
            </w:r>
          </w:p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3.Преимущества активных групповых методов для</w:t>
            </w:r>
          </w:p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способностей в общении и возможности тренинга коммуникативных навыков.</w:t>
            </w:r>
          </w:p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4.Ознакомление с основными принципами тренинга коммуникативных навыков. 5.Создание благоприятных условий для работы.</w:t>
            </w:r>
          </w:p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6.Процедура знакомства. Круг знакомства: представление,</w:t>
            </w:r>
          </w:p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прояснение индивидуальных и групповых целей.</w:t>
            </w:r>
          </w:p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7.Процедура принятия правил жизни в группе.</w:t>
            </w:r>
          </w:p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8.Начало освоения активного стиля общения.</w:t>
            </w:r>
          </w:p>
          <w:p w:rsidR="00EC5966" w:rsidRDefault="00C003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9.Рефлексия.</w:t>
            </w:r>
          </w:p>
        </w:tc>
      </w:tr>
      <w:tr w:rsidR="00EC596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3.Речевое воздействие как аспект профессиональной коммуникативной</w:t>
            </w:r>
          </w:p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компетентности.</w:t>
            </w:r>
          </w:p>
        </w:tc>
      </w:tr>
      <w:tr w:rsidR="00EC5966" w:rsidRPr="00C0032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Природа речевой деятельности.</w:t>
            </w:r>
          </w:p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Основы теории речевого воздействия.</w:t>
            </w:r>
          </w:p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Формы и средства речевого воздействия в педагогическом общении.</w:t>
            </w:r>
          </w:p>
        </w:tc>
      </w:tr>
      <w:tr w:rsidR="00EC5966" w:rsidRPr="00C0032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Жанры профессиональной педагогической коммуникации.</w:t>
            </w:r>
          </w:p>
        </w:tc>
      </w:tr>
      <w:tr w:rsidR="00EC5966" w:rsidRPr="00C0032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Жанры речевого общения. Классификация речевых жанров. 2. Формирование речевых</w:t>
            </w:r>
          </w:p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умений разной степени сложности.</w:t>
            </w:r>
          </w:p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3.Индивидуально-психологические, личностные,</w:t>
            </w:r>
          </w:p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социально-психологические причины затрудненного общения. 4. Когнитивно- эмоциональные и</w:t>
            </w:r>
          </w:p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мотивационные трудности общения.</w:t>
            </w:r>
          </w:p>
        </w:tc>
      </w:tr>
      <w:tr w:rsidR="00EC596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5.Психологические барьеры общения.</w:t>
            </w:r>
          </w:p>
        </w:tc>
      </w:tr>
      <w:tr w:rsidR="00EC596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1.Искренность, открытость, взаимное доверие и уважение собеседников как условие</w:t>
            </w:r>
          </w:p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эффективности в общении. 2.Эмпатия и ее значение в межличностном взаимодействии.</w:t>
            </w:r>
          </w:p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3.Упражнения на развитие способности к эмпатическому пониманию собеседника.</w:t>
            </w:r>
          </w:p>
          <w:p w:rsidR="00EC5966" w:rsidRPr="00C00324" w:rsidRDefault="00C003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Позиционно-ролевой аспект общения.Упражнения на выявление предпочитаемой позиции в общении, расширение</w:t>
            </w:r>
          </w:p>
          <w:p w:rsidR="00EC5966" w:rsidRDefault="00C003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позиционно-ролевого репертуара. 5.Рефлексия.</w:t>
            </w:r>
          </w:p>
        </w:tc>
      </w:tr>
      <w:tr w:rsidR="00EC5966" w:rsidRPr="00C0032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EC59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C5966" w:rsidRPr="00C00324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«Тренинг коммуникативной компетентности» / Котлярова Т.С.. – Омск: Изд-во Омской гуманитарной академии, 2022.</w:t>
            </w:r>
          </w:p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EC5966" w:rsidRPr="00C00324" w:rsidRDefault="00C00324">
      <w:pPr>
        <w:rPr>
          <w:sz w:val="0"/>
          <w:szCs w:val="0"/>
          <w:lang w:val="ru-RU"/>
        </w:rPr>
      </w:pPr>
      <w:r w:rsidRPr="00C003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C596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EC5966" w:rsidRDefault="00C003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C5966" w:rsidRPr="00C0032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делового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183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3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978-5-4487-0340-9.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3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00324">
              <w:rPr>
                <w:lang w:val="ru-RU"/>
              </w:rPr>
              <w:t xml:space="preserve"> </w:t>
            </w:r>
            <w:hyperlink r:id="rId4" w:history="1">
              <w:r w:rsidR="009B1A34">
                <w:rPr>
                  <w:rStyle w:val="a3"/>
                  <w:lang w:val="ru-RU"/>
                </w:rPr>
                <w:t>http://www.iprbookshop.ru/79821.html</w:t>
              </w:r>
            </w:hyperlink>
            <w:r w:rsidRPr="00C00324">
              <w:rPr>
                <w:lang w:val="ru-RU"/>
              </w:rPr>
              <w:t xml:space="preserve"> </w:t>
            </w:r>
          </w:p>
        </w:tc>
      </w:tr>
      <w:tr w:rsidR="00EC5966" w:rsidRPr="00C0032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делового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Собольников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Костенко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3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978-5-534-06957-0.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3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00324">
              <w:rPr>
                <w:lang w:val="ru-RU"/>
              </w:rPr>
              <w:t xml:space="preserve"> </w:t>
            </w:r>
            <w:hyperlink r:id="rId5" w:history="1">
              <w:r w:rsidR="009B1A34">
                <w:rPr>
                  <w:rStyle w:val="a3"/>
                  <w:lang w:val="ru-RU"/>
                </w:rPr>
                <w:t>https://urait.ru/bcode/441942</w:t>
              </w:r>
            </w:hyperlink>
            <w:r w:rsidRPr="00C00324">
              <w:rPr>
                <w:lang w:val="ru-RU"/>
              </w:rPr>
              <w:t xml:space="preserve"> </w:t>
            </w:r>
          </w:p>
        </w:tc>
      </w:tr>
      <w:tr w:rsidR="00EC5966" w:rsidRPr="00C0032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333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3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978-5-534-09394-0.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3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00324">
              <w:rPr>
                <w:lang w:val="ru-RU"/>
              </w:rPr>
              <w:t xml:space="preserve"> </w:t>
            </w:r>
            <w:hyperlink r:id="rId6" w:history="1">
              <w:r w:rsidR="009B1A34">
                <w:rPr>
                  <w:rStyle w:val="a3"/>
                  <w:lang w:val="ru-RU"/>
                </w:rPr>
                <w:t>https://www.biblio-online.ru/bcode/432132</w:t>
              </w:r>
            </w:hyperlink>
            <w:r w:rsidRPr="00C00324">
              <w:rPr>
                <w:lang w:val="ru-RU"/>
              </w:rPr>
              <w:t xml:space="preserve"> </w:t>
            </w:r>
          </w:p>
        </w:tc>
      </w:tr>
      <w:tr w:rsidR="00EC5966">
        <w:trPr>
          <w:trHeight w:hRule="exact" w:val="304"/>
        </w:trPr>
        <w:tc>
          <w:tcPr>
            <w:tcW w:w="285" w:type="dxa"/>
          </w:tcPr>
          <w:p w:rsidR="00EC5966" w:rsidRPr="00C00324" w:rsidRDefault="00EC596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C5966" w:rsidRDefault="00C003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C5966" w:rsidRPr="00C00324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коммуникативной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будущего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коммуникативной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будущего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Саратовского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110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3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978-5-292-04487-1.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3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00324">
              <w:rPr>
                <w:lang w:val="ru-RU"/>
              </w:rPr>
              <w:t xml:space="preserve"> </w:t>
            </w:r>
            <w:hyperlink r:id="rId7" w:history="1">
              <w:r w:rsidR="009B1A34">
                <w:rPr>
                  <w:rStyle w:val="a3"/>
                  <w:lang w:val="ru-RU"/>
                </w:rPr>
                <w:t>http://www.iprbookshop.ru/83579.html</w:t>
              </w:r>
            </w:hyperlink>
            <w:r w:rsidRPr="00C00324">
              <w:rPr>
                <w:lang w:val="ru-RU"/>
              </w:rPr>
              <w:t xml:space="preserve"> </w:t>
            </w:r>
          </w:p>
        </w:tc>
      </w:tr>
      <w:tr w:rsidR="00EC5966" w:rsidRPr="00C0032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5966" w:rsidRPr="00C00324" w:rsidRDefault="00C0032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коммуникативной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культуры.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Садовская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Ремизов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169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3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978-5-534-06390-5.</w:t>
            </w:r>
            <w:r w:rsidRPr="00C00324">
              <w:rPr>
                <w:lang w:val="ru-RU"/>
              </w:rPr>
              <w:t xml:space="preserve"> 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3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00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00324">
              <w:rPr>
                <w:lang w:val="ru-RU"/>
              </w:rPr>
              <w:t xml:space="preserve"> </w:t>
            </w:r>
            <w:hyperlink r:id="rId8" w:history="1">
              <w:r w:rsidR="009B1A34">
                <w:rPr>
                  <w:rStyle w:val="a3"/>
                  <w:lang w:val="ru-RU"/>
                </w:rPr>
                <w:t>https://urait.ru/bcode/436493</w:t>
              </w:r>
            </w:hyperlink>
            <w:r w:rsidRPr="00C00324">
              <w:rPr>
                <w:lang w:val="ru-RU"/>
              </w:rPr>
              <w:t xml:space="preserve"> </w:t>
            </w:r>
          </w:p>
        </w:tc>
      </w:tr>
    </w:tbl>
    <w:p w:rsidR="00EC5966" w:rsidRPr="00C00324" w:rsidRDefault="00EC5966">
      <w:pPr>
        <w:rPr>
          <w:lang w:val="ru-RU"/>
        </w:rPr>
      </w:pPr>
    </w:p>
    <w:sectPr w:rsidR="00EC5966" w:rsidRPr="00C00324" w:rsidSect="00EC596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81725"/>
    <w:rsid w:val="001F0BC7"/>
    <w:rsid w:val="006D7FD6"/>
    <w:rsid w:val="007A49F1"/>
    <w:rsid w:val="0095373F"/>
    <w:rsid w:val="00956260"/>
    <w:rsid w:val="009B1A34"/>
    <w:rsid w:val="00C00324"/>
    <w:rsid w:val="00D31453"/>
    <w:rsid w:val="00DD7EA1"/>
    <w:rsid w:val="00E209E2"/>
    <w:rsid w:val="00EC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FCD225-B8B6-433E-ABE7-276C2B5D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FD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D7FD6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9B1A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649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8357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2132" TargetMode="External"/><Relationship Id="rId5" Type="http://schemas.openxmlformats.org/officeDocument/2006/relationships/hyperlink" Target="https://urait.ru/bcode/44194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prbookshop.ru/79821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4614</Words>
  <Characters>26301</Characters>
  <Application>Microsoft Office Word</Application>
  <DocSecurity>0</DocSecurity>
  <Lines>219</Lines>
  <Paragraphs>61</Paragraphs>
  <ScaleCrop>false</ScaleCrop>
  <Company/>
  <LinksUpToDate>false</LinksUpToDate>
  <CharactersWithSpaces>30854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2022-2023_ФГОС3++2022_Маг-ОФО-ППО(УДО)(22)_plx_Тренинг коммуникативной компетентности</dc:title>
  <dc:creator>FastReport.NET</dc:creator>
  <cp:lastModifiedBy>Mark Bernstorf</cp:lastModifiedBy>
  <cp:revision>7</cp:revision>
  <dcterms:created xsi:type="dcterms:W3CDTF">2022-04-29T17:37:00Z</dcterms:created>
  <dcterms:modified xsi:type="dcterms:W3CDTF">2022-11-14T02:48:00Z</dcterms:modified>
</cp:coreProperties>
</file>